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3B" w:rsidRDefault="00635E3B" w:rsidP="00635E3B">
      <w:pPr>
        <w:rPr>
          <w:rFonts w:ascii="Calibri" w:hAnsi="Calibri" w:cs="Calibri"/>
          <w:color w:val="1F497D"/>
          <w:sz w:val="22"/>
          <w:szCs w:val="22"/>
        </w:rPr>
      </w:pPr>
      <w:r>
        <w:rPr>
          <w:rFonts w:ascii="Calibri" w:hAnsi="Calibri" w:cs="Calibri"/>
          <w:color w:val="1F497D"/>
          <w:sz w:val="22"/>
          <w:szCs w:val="22"/>
        </w:rPr>
        <w:t>B</w:t>
      </w:r>
      <w:r>
        <w:rPr>
          <w:rFonts w:ascii="Calibri" w:hAnsi="Calibri" w:cs="Calibri"/>
          <w:color w:val="1F497D"/>
          <w:sz w:val="22"/>
          <w:szCs w:val="22"/>
        </w:rPr>
        <w:t>ei Verwendung von Mehrweg-Trinkgefäßen müsse</w:t>
      </w:r>
      <w:bookmarkStart w:id="0" w:name="_GoBack"/>
      <w:bookmarkEnd w:id="0"/>
      <w:r>
        <w:rPr>
          <w:rFonts w:ascii="Calibri" w:hAnsi="Calibri" w:cs="Calibri"/>
          <w:color w:val="1F497D"/>
          <w:sz w:val="22"/>
          <w:szCs w:val="22"/>
        </w:rPr>
        <w:t xml:space="preserve">n die Veranstalter sicherstellen, dass potenziell anhaftende Viren beim Spülen beseitigen oder zumindest inaktiv werden. Dies ist bei Zusatz von fettlösenden Alkoholen oder Tensiden, wie sie üblicherweise in Spülmitteln enthalten sind, und einer Spültemperatur von mindestens 60 °C der Fall. </w:t>
      </w:r>
    </w:p>
    <w:p w:rsidR="00635E3B" w:rsidRDefault="00635E3B" w:rsidP="00635E3B">
      <w:pPr>
        <w:rPr>
          <w:rFonts w:ascii="Calibri" w:hAnsi="Calibri" w:cs="Calibri"/>
          <w:color w:val="1F497D"/>
          <w:sz w:val="22"/>
          <w:szCs w:val="22"/>
        </w:rPr>
      </w:pPr>
    </w:p>
    <w:p w:rsidR="00635E3B" w:rsidRDefault="00635E3B" w:rsidP="00635E3B">
      <w:pPr>
        <w:rPr>
          <w:rFonts w:ascii="Calibri" w:hAnsi="Calibri" w:cs="Calibri"/>
          <w:color w:val="1F497D"/>
          <w:sz w:val="22"/>
          <w:szCs w:val="22"/>
        </w:rPr>
      </w:pPr>
      <w:r>
        <w:rPr>
          <w:rFonts w:ascii="Calibri" w:hAnsi="Calibri" w:cs="Calibri"/>
          <w:color w:val="1F497D"/>
          <w:sz w:val="22"/>
          <w:szCs w:val="22"/>
        </w:rPr>
        <w:t xml:space="preserve">Wenn keine Spülmaschine zur Verfügung steht, empfiehlt es sich die Tassen zunächst von Hand mit Handschuhen zu reinigen und anschließend mit ausreichend heißem Wasser klar abzuspülen. </w:t>
      </w:r>
    </w:p>
    <w:p w:rsidR="00635E3B" w:rsidRDefault="00635E3B" w:rsidP="00635E3B">
      <w:pPr>
        <w:rPr>
          <w:rFonts w:ascii="Calibri" w:hAnsi="Calibri" w:cs="Calibri"/>
          <w:color w:val="1F497D"/>
          <w:sz w:val="22"/>
          <w:szCs w:val="22"/>
        </w:rPr>
      </w:pPr>
      <w:r>
        <w:rPr>
          <w:rFonts w:ascii="Calibri" w:hAnsi="Calibri" w:cs="Calibri"/>
          <w:color w:val="1F497D"/>
          <w:sz w:val="22"/>
          <w:szCs w:val="22"/>
        </w:rPr>
        <w:t>Solange der Andrang sich in Grenzen hält, dürfte hierfür ein Spülbecken ausreichen.</w:t>
      </w:r>
    </w:p>
    <w:p w:rsidR="00D81986" w:rsidRDefault="00D81986"/>
    <w:sectPr w:rsidR="00D819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3B"/>
    <w:rsid w:val="00635E3B"/>
    <w:rsid w:val="00D81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75C09-5157-40AA-B9B4-331F5184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5E3B"/>
    <w:pPr>
      <w:spacing w:after="0" w:line="240" w:lineRule="auto"/>
    </w:pPr>
    <w:rPr>
      <w:rFonts w:ascii="Verdana" w:hAnsi="Verdana" w:cs="Times New Roman"/>
      <w:color w:val="282A55"/>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6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Kreisausschuss des Landkreises Marburg-Biedenkopf</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Trautwein, Wolfgang</dc:creator>
  <cp:keywords/>
  <dc:description/>
  <cp:lastModifiedBy>Trautwein, Wolfgang</cp:lastModifiedBy>
  <cp:revision>1</cp:revision>
  <dcterms:created xsi:type="dcterms:W3CDTF">2022-07-04T11:54:00Z</dcterms:created>
  <dcterms:modified xsi:type="dcterms:W3CDTF">2022-07-04T11:57:00Z</dcterms:modified>
</cp:coreProperties>
</file>